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“裂变文章”初始化设置</w:t>
      </w:r>
    </w:p>
    <w:p>
      <w:pPr>
        <w:jc w:val="both"/>
        <w:rPr>
          <w:rFonts w:hint="eastAsia" w:ascii="微软雅黑" w:hAnsi="微软雅黑" w:eastAsia="微软雅黑" w:cs="微软雅黑"/>
          <w:lang w:val="en-US" w:eastAsia="zh-CN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6613"/>
        <w15:color w:val="DBDBDB"/>
        <w:docPartObj>
          <w:docPartGallery w:val="Table of Contents"/>
          <w:docPartUnique/>
        </w:docPartObj>
      </w:sdtPr>
      <w:sdtEndPr>
        <w:rPr>
          <w:rFonts w:hint="eastAsia" w:ascii="微软雅黑" w:hAnsi="微软雅黑" w:eastAsia="微软雅黑" w:cs="微软雅黑"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720" w:lineRule="auto"/>
            <w:ind w:left="0" w:leftChars="0" w:right="0" w:rightChars="0" w:firstLine="0" w:firstLineChars="0"/>
            <w:jc w:val="center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  <w:sz w:val="21"/>
            </w:rPr>
            <w:t>目录</w:t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TOC \o "1-3" \h \u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 HYPERLINK \l _Toc15983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1"/>
              <w:lang w:val="en-US" w:eastAsia="zh-CN"/>
            </w:rPr>
            <w:t>一、 关联公众号设置</w:t>
          </w:r>
          <w:r>
            <w:tab/>
          </w:r>
          <w:r>
            <w:fldChar w:fldCharType="begin"/>
          </w:r>
          <w:r>
            <w:instrText xml:space="preserve"> PAGEREF _Toc15983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 HYPERLINK \l _Toc26980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1"/>
              <w:lang w:val="en-US" w:eastAsia="zh-CN"/>
            </w:rPr>
            <w:t>二、 微信公众号设置白名单</w:t>
          </w:r>
          <w:r>
            <w:tab/>
          </w:r>
          <w:r>
            <w:fldChar w:fldCharType="begin"/>
          </w:r>
          <w:r>
            <w:instrText xml:space="preserve"> PAGEREF _Toc26980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 HYPERLINK \l _Toc6073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1"/>
              <w:lang w:val="en-US" w:eastAsia="zh-CN"/>
            </w:rPr>
            <w:t>三、 微信公众号设置自定义菜单</w:t>
          </w:r>
          <w:r>
            <w:tab/>
          </w:r>
          <w:r>
            <w:fldChar w:fldCharType="begin"/>
          </w:r>
          <w:r>
            <w:instrText xml:space="preserve"> PAGEREF _Toc6073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 HYPERLINK \l _Toc7563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1"/>
              <w:lang w:val="en-US" w:eastAsia="zh-CN"/>
            </w:rPr>
            <w:t>四、 推广大使链接设置</w:t>
          </w:r>
          <w:r>
            <w:tab/>
          </w:r>
          <w:r>
            <w:fldChar w:fldCharType="begin"/>
          </w:r>
          <w:r>
            <w:instrText xml:space="preserve"> PAGEREF _Toc7563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instrText xml:space="preserve"> HYPERLINK \l _Toc15954 </w:instrTex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1"/>
              <w:lang w:val="en-US" w:eastAsia="zh-CN"/>
            </w:rPr>
            <w:t>五、 网页授权域名</w:t>
          </w:r>
          <w:r>
            <w:tab/>
          </w:r>
          <w:r>
            <w:fldChar w:fldCharType="begin"/>
          </w:r>
          <w:r>
            <w:instrText xml:space="preserve"> PAGEREF _Toc15954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  <w:p>
          <w:pPr>
            <w:spacing w:line="720" w:lineRule="auto"/>
            <w:jc w:val="center"/>
            <w:rPr>
              <w:rFonts w:hint="eastAsia" w:ascii="微软雅黑" w:hAnsi="微软雅黑" w:eastAsia="微软雅黑" w:cs="微软雅黑"/>
              <w:lang w:val="en-US" w:eastAsia="zh-CN"/>
            </w:rPr>
          </w:pPr>
          <w:r>
            <w:rPr>
              <w:rFonts w:hint="eastAsia" w:ascii="微软雅黑" w:hAnsi="微软雅黑" w:eastAsia="微软雅黑" w:cs="微软雅黑"/>
              <w:lang w:val="en-US" w:eastAsia="zh-CN"/>
            </w:rPr>
            <w:fldChar w:fldCharType="end"/>
          </w:r>
        </w:p>
      </w:sdtContent>
    </w:sdt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pStyle w:val="5"/>
        <w:numPr>
          <w:ilvl w:val="0"/>
          <w:numId w:val="0"/>
        </w:numPr>
        <w:bidi w:val="0"/>
        <w:outlineLvl w:val="0"/>
        <w:rPr>
          <w:rFonts w:hint="eastAsia"/>
          <w:sz w:val="32"/>
          <w:szCs w:val="32"/>
          <w:lang w:val="en-US" w:eastAsia="zh-CN"/>
        </w:rPr>
      </w:pPr>
      <w:bookmarkStart w:id="0" w:name="_Toc15983"/>
    </w:p>
    <w:p>
      <w:pPr>
        <w:pStyle w:val="5"/>
        <w:numPr>
          <w:ilvl w:val="0"/>
          <w:numId w:val="1"/>
        </w:numPr>
        <w:bidi w:val="0"/>
        <w:outlineLvl w:val="0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前提</w:t>
      </w:r>
    </w:p>
    <w:p>
      <w:pPr>
        <w:rPr>
          <w:rFonts w:hint="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1.服务器固定IP地址</w:t>
      </w:r>
      <w:r>
        <w:rPr>
          <w:rFonts w:hint="eastAsia"/>
          <w:lang w:val="en-US" w:eastAsia="zh-CN"/>
        </w:rPr>
        <w:t>（</w:t>
      </w:r>
      <w:r>
        <w:rPr>
          <w:rFonts w:hint="eastAsia" w:ascii="微软雅黑" w:hAnsi="微软雅黑" w:eastAsia="微软雅黑" w:cs="微软雅黑"/>
          <w:color w:val="0000FF"/>
          <w:lang w:val="en-US" w:eastAsia="zh-CN"/>
        </w:rPr>
        <w:t>金万维的域名生成的动态IP无法使用</w:t>
      </w:r>
      <w:r>
        <w:rPr>
          <w:rFonts w:hint="eastAsia"/>
          <w:lang w:val="en-US" w:eastAsia="zh-CN"/>
        </w:rPr>
        <w:t>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2.域名不要带端口号</w:t>
      </w:r>
      <w:r>
        <w:rPr>
          <w:rFonts w:hint="eastAsia"/>
          <w:lang w:val="en-US" w:eastAsia="zh-CN"/>
        </w:rPr>
        <w:t>（</w:t>
      </w:r>
      <w:r>
        <w:rPr>
          <w:rFonts w:hint="eastAsia" w:ascii="微软雅黑" w:hAnsi="微软雅黑" w:eastAsia="微软雅黑" w:cs="微软雅黑"/>
          <w:color w:val="0000FF"/>
          <w:lang w:val="en-US" w:eastAsia="zh-CN"/>
        </w:rPr>
        <w:t>金万维的域名在微信公众号可能访问不稳定</w:t>
      </w:r>
      <w:r>
        <w:rPr>
          <w:rFonts w:hint="eastAsia"/>
          <w:lang w:val="en-US" w:eastAsia="zh-CN"/>
        </w:rPr>
        <w:t>）</w:t>
      </w:r>
    </w:p>
    <w:p>
      <w:pPr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FF0000"/>
          <w:sz w:val="21"/>
          <w:szCs w:val="21"/>
          <w:lang w:val="en-US" w:eastAsia="zh-CN"/>
        </w:rPr>
        <w:t>3.待配置的微信公众号需是服务号且通过认证！</w:t>
      </w:r>
    </w:p>
    <w:p>
      <w:pPr>
        <w:pStyle w:val="5"/>
        <w:numPr>
          <w:ilvl w:val="0"/>
          <w:numId w:val="1"/>
        </w:numPr>
        <w:bidi w:val="0"/>
        <w:outlineLvl w:val="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关联公众号设置</w:t>
      </w:r>
      <w:bookmarkEnd w:id="0"/>
    </w:p>
    <w:p>
      <w:pPr>
        <w:numPr>
          <w:ilvl w:val="0"/>
          <w:numId w:val="2"/>
        </w:numPr>
        <w:ind w:left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如何获取开发者ID（AppID）,开发者密码（AppSecret）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获取路径：【微信公众平台（https://mp.weixin.qq.com/）】-【开发】- 【基本配置】-【AppID,AppSecret】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color w:val="FF0000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注：AppID可直接获取，AppSecret是校验公众号开发者身份的密码，微信公众平台不储存此值。若能找到之前设置好的AppSecret值，直接使用即可；若无法找到之前的AppSecret值，可以重置AppSecret。</w:t>
      </w:r>
      <w:r>
        <w:rPr>
          <w:rFonts w:hint="eastAsia" w:ascii="微软雅黑" w:hAnsi="微软雅黑" w:eastAsia="微软雅黑" w:cs="微软雅黑"/>
          <w:b/>
          <w:bCs/>
          <w:color w:val="FF0000"/>
          <w:lang w:val="en-US" w:eastAsia="zh-CN"/>
        </w:rPr>
        <w:t>但要注意重置AppSecret立即生效，所有使用旧AppSecret的接口将立即失效！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color w:val="FF0000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lang w:eastAsia="zh-CN"/>
        </w:rPr>
      </w:pPr>
      <w:r>
        <w:rPr>
          <w:rFonts w:hint="eastAsia" w:ascii="微软雅黑" w:hAnsi="微软雅黑" w:eastAsia="微软雅黑" w:cs="微软雅黑"/>
          <w:lang w:eastAsia="zh-CN"/>
        </w:rPr>
        <w:drawing>
          <wp:inline distT="0" distB="0" distL="114300" distR="114300">
            <wp:extent cx="5253355" cy="1982470"/>
            <wp:effectExtent l="0" t="0" r="4445" b="17780"/>
            <wp:docPr id="1" name="图片 1" descr="160497822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04978228(1)"/>
                    <pic:cNvPicPr>
                      <a:picLocks noChangeAspect="1"/>
                    </pic:cNvPicPr>
                  </pic:nvPicPr>
                  <pic:blipFill>
                    <a:blip r:embed="rId4"/>
                    <a:srcRect r="325" b="49928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lang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配置路径：【灵当CRM】 - 【获客文章】 - 【关联公众号设置】-【输入第一步获得的AppID,AppSecret】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</w:rPr>
      </w:pPr>
      <w:r>
        <w:drawing>
          <wp:inline distT="0" distB="0" distL="114300" distR="114300">
            <wp:extent cx="5262880" cy="1741170"/>
            <wp:effectExtent l="0" t="0" r="13970" b="1143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</w:rPr>
      </w:pPr>
    </w:p>
    <w:p>
      <w:pPr>
        <w:pStyle w:val="5"/>
        <w:numPr>
          <w:ilvl w:val="0"/>
          <w:numId w:val="1"/>
        </w:numPr>
        <w:bidi w:val="0"/>
        <w:outlineLvl w:val="0"/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</w:pPr>
      <w:bookmarkStart w:id="1" w:name="_Toc26980"/>
      <w:r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  <w:t>微信公众号设置白名单</w:t>
      </w:r>
      <w:bookmarkEnd w:id="1"/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设置路径：【微信公众平台（https://mp.weixin.qq.com/）】-【开发】-【基本配置】-【IP白名单】-【查看】-【将灵当CRM服务器IP地址加入白名单中即可】</w:t>
      </w:r>
    </w:p>
    <w:p>
      <w:pPr>
        <w:numPr>
          <w:ilvl w:val="0"/>
          <w:numId w:val="0"/>
        </w:numPr>
        <w:rPr>
          <w:rFonts w:hint="default" w:ascii="微软雅黑" w:hAnsi="微软雅黑" w:eastAsia="微软雅黑" w:cs="微软雅黑"/>
          <w:color w:val="0000FF"/>
          <w:lang w:val="en-US" w:eastAsia="zh-CN"/>
        </w:rPr>
      </w:pPr>
      <w:r>
        <w:rPr>
          <w:rFonts w:hint="eastAsia" w:ascii="微软雅黑" w:hAnsi="微软雅黑" w:eastAsia="微软雅黑" w:cs="微软雅黑"/>
          <w:color w:val="0000FF"/>
          <w:lang w:val="en-US" w:eastAsia="zh-CN"/>
        </w:rPr>
        <w:t>注意：IP白名单需使用固定IP地址，目前测试来看，金万维的域名生成的动态IP无法使用！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drawing>
          <wp:inline distT="0" distB="0" distL="114300" distR="114300">
            <wp:extent cx="5257800" cy="3149600"/>
            <wp:effectExtent l="0" t="0" r="0" b="1270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注：如何查看IP地址的帮助说明链接</w:t>
      </w:r>
    </w:p>
    <w:p>
      <w:pPr>
        <w:numPr>
          <w:ilvl w:val="0"/>
          <w:numId w:val="0"/>
        </w:num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default" w:ascii="微软雅黑" w:hAnsi="微软雅黑" w:eastAsia="微软雅黑" w:cs="微软雅黑"/>
          <w:lang w:val="en-US" w:eastAsia="zh-CN"/>
        </w:rPr>
        <w:t>https://jingyan.baidu.com/article/0320e2c1dd6e121b87507b85.html</w:t>
      </w:r>
    </w:p>
    <w:p>
      <w:pPr>
        <w:pStyle w:val="5"/>
        <w:numPr>
          <w:ilvl w:val="0"/>
          <w:numId w:val="1"/>
        </w:numPr>
        <w:bidi w:val="0"/>
        <w:outlineLvl w:val="0"/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</w:pPr>
      <w:bookmarkStart w:id="2" w:name="_Toc6073"/>
      <w:r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  <w:t>微信公众号设置自定义菜单</w:t>
      </w:r>
      <w:bookmarkEnd w:id="2"/>
    </w:p>
    <w:p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设置路径：【微信公众平台（https://mp.weixin.qq.com/）】-【功能】-【自定义菜单】</w:t>
      </w:r>
    </w:p>
    <w:p>
      <w:pPr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drawing>
          <wp:inline distT="0" distB="0" distL="114300" distR="114300">
            <wp:extent cx="5267960" cy="3135630"/>
            <wp:effectExtent l="0" t="0" r="8890" b="762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3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lang w:val="en-US" w:eastAsia="zh-CN"/>
        </w:rPr>
      </w:pPr>
    </w:p>
    <w:p>
      <w:pPr>
        <w:numPr>
          <w:ilvl w:val="0"/>
          <w:numId w:val="3"/>
        </w:numPr>
        <w:ind w:left="420" w:leftChars="0" w:hanging="420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如何设置跳转网页的链接</w:t>
      </w:r>
    </w:p>
    <w:p>
      <w:pPr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此为“灵当软件”公众号中“获客文章”菜单的跳转链接，您需要在此基础上做修改</w:t>
      </w:r>
      <w:r>
        <w:rPr>
          <w:rFonts w:hint="eastAsia" w:ascii="微软雅黑" w:hAnsi="微软雅黑" w:eastAsia="微软雅黑" w:cs="微软雅黑"/>
        </w:rPr>
        <w:t>https://open.weixin.qq.com/connect/oauth2/authorize?appid=</w:t>
      </w:r>
      <w:r>
        <w:rPr>
          <w:rFonts w:hint="eastAsia" w:ascii="微软雅黑" w:hAnsi="微软雅黑" w:eastAsia="微软雅黑" w:cs="微软雅黑"/>
          <w:color w:val="FF0000"/>
        </w:rPr>
        <w:t>wx70bee1ea15cf5889</w:t>
      </w:r>
      <w:r>
        <w:rPr>
          <w:rFonts w:hint="eastAsia" w:ascii="微软雅黑" w:hAnsi="微软雅黑" w:eastAsia="微软雅黑" w:cs="微软雅黑"/>
        </w:rPr>
        <w:t>&amp;redirect_uri=</w:t>
      </w:r>
      <w:r>
        <w:rPr>
          <w:rFonts w:hint="eastAsia" w:ascii="微软雅黑" w:hAnsi="微软雅黑" w:eastAsia="微软雅黑" w:cs="微软雅黑"/>
          <w:color w:val="FF0000"/>
        </w:rPr>
        <w:t>http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s</w:t>
      </w:r>
      <w:r>
        <w:rPr>
          <w:rFonts w:hint="eastAsia" w:ascii="微软雅黑" w:hAnsi="微软雅黑" w:eastAsia="微软雅黑" w:cs="微软雅黑"/>
          <w:color w:val="FF0000"/>
        </w:rPr>
        <w:t>%3A%2F%2F61mis.com%2Fkfbcrm%2F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WeiXinApp%2Fmarketing%2Fevent.php%3Ffunction%3Dindex%26corpurl%3D</w:t>
      </w:r>
      <w:r>
        <w:rPr>
          <w:rFonts w:hint="eastAsia" w:ascii="微软雅黑" w:hAnsi="微软雅黑" w:eastAsia="微软雅黑" w:cs="微软雅黑"/>
          <w:color w:val="FF0000"/>
        </w:rPr>
        <w:t>https%3A%2F%2F61mis.com%2Fkfbcrm%2F</w:t>
      </w:r>
      <w:r>
        <w:rPr>
          <w:rFonts w:hint="eastAsia" w:ascii="微软雅黑" w:hAnsi="微软雅黑" w:eastAsia="微软雅黑" w:cs="微软雅黑"/>
        </w:rPr>
        <w:t>&amp;response_type=code&amp;scope=snsapi_base&amp;state=123#wechat_redirect</w:t>
      </w:r>
    </w:p>
    <w:p>
      <w:pPr>
        <w:numPr>
          <w:ilvl w:val="0"/>
          <w:numId w:val="4"/>
        </w:numPr>
        <w:ind w:left="0" w:leftChars="0" w:firstLine="420" w:firstLineChars="20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第一处红字：替换成您自己公众号的Appid</w:t>
      </w:r>
    </w:p>
    <w:p>
      <w:pPr>
        <w:numPr>
          <w:ilvl w:val="0"/>
          <w:numId w:val="4"/>
        </w:numPr>
        <w:ind w:left="0" w:leftChars="0" w:firstLine="420" w:firstLineChars="20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第二、三处红字：替换成您的CRM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后台地址根目录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如何获取后台地址根目录：</w:t>
      </w:r>
    </w:p>
    <w:p>
      <w:pPr>
        <w:numPr>
          <w:ilvl w:val="0"/>
          <w:numId w:val="0"/>
        </w:numPr>
        <w:jc w:val="left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转换网址：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"https://tool.oschina.net/encode?type=4" </w:instrTex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9"/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https://tool.oschina.net/encode?type=4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730750" cy="2282190"/>
            <wp:effectExtent l="0" t="0" r="12700" b="3810"/>
            <wp:docPr id="6" name="图片 6" descr="160497863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04978637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075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微软雅黑" w:hAnsi="微软雅黑" w:eastAsia="微软雅黑" w:cs="微软雅黑"/>
          <w:color w:val="FF0000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将CRM的URL输入左边的文本框中，选择“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shd w:val="clear" w:fill="FFFFFF"/>
        </w:rPr>
        <w:t>encodeURICompone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shd w:val="clear" w:fill="FFFFFF"/>
          <w:lang w:val="en-US" w:eastAsia="zh-CN"/>
        </w:rPr>
        <w:t>nt</w:t>
      </w:r>
      <w:r>
        <w:rPr>
          <w:rFonts w:hint="eastAsia" w:ascii="微软雅黑" w:hAnsi="微软雅黑" w:eastAsia="微软雅黑" w:cs="微软雅黑"/>
          <w:lang w:val="en-US" w:eastAsia="zh-CN"/>
        </w:rPr>
        <w:t>”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shd w:val="clear" w:fill="FFFFFF"/>
          <w:lang w:val="en-US" w:eastAsia="zh-CN"/>
        </w:rPr>
        <w:t>和</w:t>
      </w:r>
      <w:r>
        <w:rPr>
          <w:rFonts w:hint="eastAsia" w:ascii="微软雅黑" w:hAnsi="微软雅黑" w:eastAsia="微软雅黑" w:cs="微软雅黑"/>
          <w:lang w:val="en-US" w:eastAsia="zh-CN"/>
        </w:rPr>
        <w:t>“URL编码”后，右侧的编码结果即为后台地址根目录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shd w:val="clear" w:fill="FFFFFF"/>
          <w:lang w:val="en-US" w:eastAsia="zh-CN"/>
        </w:rPr>
        <w:t>。</w:t>
      </w:r>
      <w:r>
        <w:rPr>
          <w:rFonts w:hint="eastAsia" w:ascii="微软雅黑" w:hAnsi="微软雅黑" w:eastAsia="微软雅黑" w:cs="微软雅黑"/>
          <w:lang w:val="en-US" w:eastAsia="zh-CN"/>
        </w:rPr>
        <w:t>例如访问地址是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https://</w:t>
      </w:r>
      <w:r>
        <w:rPr>
          <w:rFonts w:hint="eastAsia" w:ascii="微软雅黑" w:hAnsi="微软雅黑" w:eastAsia="微软雅黑" w:cs="微软雅黑"/>
          <w:color w:val="FF0000"/>
        </w:rPr>
        <w:t>61mis.com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/</w:t>
      </w:r>
      <w:r>
        <w:rPr>
          <w:rFonts w:hint="eastAsia" w:ascii="微软雅黑" w:hAnsi="微软雅黑" w:eastAsia="微软雅黑" w:cs="微软雅黑"/>
          <w:color w:val="FF0000"/>
        </w:rPr>
        <w:t>kfbcrm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/，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转换之后的是：</w:t>
      </w:r>
      <w:r>
        <w:rPr>
          <w:rFonts w:hint="eastAsia" w:ascii="微软雅黑" w:hAnsi="微软雅黑" w:eastAsia="微软雅黑" w:cs="微软雅黑"/>
          <w:color w:val="FF0000"/>
        </w:rPr>
        <w:t>http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s</w:t>
      </w:r>
      <w:r>
        <w:rPr>
          <w:rFonts w:hint="eastAsia" w:ascii="微软雅黑" w:hAnsi="微软雅黑" w:eastAsia="微软雅黑" w:cs="微软雅黑"/>
          <w:color w:val="FF0000"/>
        </w:rPr>
        <w:t>%3A%2F%2F61mis.com%2Fkfbcrm%2F</w:t>
      </w:r>
      <w:r>
        <w:rPr>
          <w:rFonts w:hint="eastAsia" w:ascii="微软雅黑" w:hAnsi="微软雅黑" w:eastAsia="微软雅黑" w:cs="微软雅黑"/>
          <w:color w:val="FF0000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将转换后的地址替换第二、三处的红字即可。</w:t>
      </w:r>
    </w:p>
    <w:p>
      <w:pPr>
        <w:pStyle w:val="5"/>
        <w:numPr>
          <w:ilvl w:val="0"/>
          <w:numId w:val="1"/>
        </w:numPr>
        <w:bidi w:val="0"/>
        <w:outlineLvl w:val="0"/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</w:pPr>
      <w:bookmarkStart w:id="3" w:name="_Toc7563"/>
      <w:r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  <w:t>推广大使链接设置</w:t>
      </w:r>
      <w:bookmarkEnd w:id="3"/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文件路径：crm\WeiXinApp\marketing\extension\index.html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打开【index.html】，第14行</w:t>
      </w:r>
    </w:p>
    <w:p>
      <w:pPr>
        <w:numPr>
          <w:ilvl w:val="0"/>
          <w:numId w:val="0"/>
        </w:numPr>
        <w:ind w:leftChars="0"/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default" w:ascii="微软雅黑" w:hAnsi="微软雅黑" w:eastAsia="微软雅黑" w:cs="微软雅黑"/>
          <w:lang w:val="en-US" w:eastAsia="zh-CN"/>
        </w:rPr>
        <w:t>var corpurl = '</w:t>
      </w:r>
      <w:r>
        <w:rPr>
          <w:rFonts w:hint="default" w:ascii="微软雅黑" w:hAnsi="微软雅黑" w:eastAsia="微软雅黑" w:cs="微软雅黑"/>
          <w:color w:val="C00000"/>
          <w:lang w:val="en-US" w:eastAsia="zh-CN"/>
        </w:rPr>
        <w:t>https://61mis.com/kfbcrm</w:t>
      </w:r>
      <w:r>
        <w:rPr>
          <w:rFonts w:hint="default" w:ascii="微软雅黑" w:hAnsi="微软雅黑" w:eastAsia="微软雅黑" w:cs="微软雅黑"/>
          <w:lang w:val="en-US" w:eastAsia="zh-CN"/>
        </w:rPr>
        <w:t>/WeiXinApp/marketing/index.php?';</w:t>
      </w:r>
    </w:p>
    <w:p>
      <w:pPr>
        <w:numPr>
          <w:ilvl w:val="0"/>
          <w:numId w:val="0"/>
        </w:numPr>
        <w:ind w:leftChars="0"/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改成自己的CRM账套登录地址即可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5"/>
        <w:numPr>
          <w:ilvl w:val="0"/>
          <w:numId w:val="1"/>
        </w:numPr>
        <w:bidi w:val="0"/>
        <w:outlineLvl w:val="0"/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</w:pPr>
      <w:bookmarkStart w:id="4" w:name="_Toc15954"/>
      <w:r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  <w:t>网页授权域名</w:t>
      </w:r>
      <w:bookmarkEnd w:id="4"/>
      <w:r>
        <w:rPr>
          <w:rFonts w:hint="eastAsia" w:ascii="微软雅黑" w:hAnsi="微软雅黑" w:eastAsia="微软雅黑" w:cs="微软雅黑"/>
          <w:b/>
          <w:sz w:val="21"/>
          <w:szCs w:val="21"/>
          <w:lang w:val="en-US" w:eastAsia="zh-CN"/>
        </w:rPr>
        <w:t>和JS接口安全域名设置</w:t>
      </w:r>
      <w:bookmarkStart w:id="5" w:name="_GoBack"/>
      <w:bookmarkEnd w:id="5"/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设置路径：【微信公众平台（https://mp.weixin.qq.com/）】-【设置】-【公众号设置】-【功能设置】-【网页授权域名】/【JS接口安全域名】-【设置】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color w:val="0000FF"/>
          <w:lang w:val="en-US" w:eastAsia="zh-CN"/>
        </w:rPr>
      </w:pPr>
      <w:r>
        <w:rPr>
          <w:rFonts w:hint="eastAsia" w:ascii="微软雅黑" w:hAnsi="微软雅黑" w:eastAsia="微软雅黑" w:cs="微软雅黑"/>
          <w:color w:val="0000FF"/>
          <w:lang w:val="en-US" w:eastAsia="zh-CN"/>
        </w:rPr>
        <w:t>注意：【网页授权域名】的域名需可正常访问CRM系统，目前测试来看，金万维的域名无法使用。可能是金万维域名解析不稳定所致。域名后不允许带端口号！</w:t>
      </w:r>
    </w:p>
    <w:p>
      <w:pPr>
        <w:numPr>
          <w:ilvl w:val="0"/>
          <w:numId w:val="0"/>
        </w:numPr>
        <w:rPr>
          <w:rFonts w:hint="default" w:ascii="微软雅黑" w:hAnsi="微软雅黑" w:eastAsia="微软雅黑" w:cs="微软雅黑"/>
          <w:color w:val="0000FF"/>
          <w:lang w:val="en-US" w:eastAsia="zh-CN"/>
        </w:rPr>
      </w:pPr>
      <w:r>
        <w:rPr>
          <w:rFonts w:hint="default" w:ascii="微软雅黑" w:hAnsi="微软雅黑" w:eastAsia="微软雅黑" w:cs="微软雅黑"/>
          <w:color w:val="0000FF"/>
          <w:lang w:val="en-US" w:eastAsia="zh-CN"/>
        </w:rPr>
        <w:drawing>
          <wp:inline distT="0" distB="0" distL="114300" distR="114300">
            <wp:extent cx="5273675" cy="2752090"/>
            <wp:effectExtent l="0" t="0" r="3175" b="10160"/>
            <wp:docPr id="2" name="图片 2" descr="16190854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9085407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红框内容为具体操作步骤，根据步骤操作即可。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743835"/>
            <wp:effectExtent l="0" t="0" r="11430" b="1841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4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C8F8D4"/>
    <w:multiLevelType w:val="singleLevel"/>
    <w:tmpl w:val="9BC8F8D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20B4063"/>
    <w:multiLevelType w:val="singleLevel"/>
    <w:tmpl w:val="C20B406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D2339085"/>
    <w:multiLevelType w:val="singleLevel"/>
    <w:tmpl w:val="D2339085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02F6B069"/>
    <w:multiLevelType w:val="singleLevel"/>
    <w:tmpl w:val="02F6B06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>
    <w:nsid w:val="5E42798A"/>
    <w:multiLevelType w:val="singleLevel"/>
    <w:tmpl w:val="5E42798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xMTkzMDVkNzE3NTczODg0NTMyZmU1NDYyMTg2YmQifQ=="/>
  </w:docVars>
  <w:rsids>
    <w:rsidRoot w:val="5B1D5751"/>
    <w:rsid w:val="016E3445"/>
    <w:rsid w:val="02135AB4"/>
    <w:rsid w:val="02FD1069"/>
    <w:rsid w:val="04B25903"/>
    <w:rsid w:val="08252233"/>
    <w:rsid w:val="09614164"/>
    <w:rsid w:val="0A0F23F2"/>
    <w:rsid w:val="0A3760DB"/>
    <w:rsid w:val="0B0426AB"/>
    <w:rsid w:val="0BC93CC9"/>
    <w:rsid w:val="0F592E53"/>
    <w:rsid w:val="14D6008F"/>
    <w:rsid w:val="15B45E7E"/>
    <w:rsid w:val="17200614"/>
    <w:rsid w:val="17283C8F"/>
    <w:rsid w:val="18E924B7"/>
    <w:rsid w:val="1B2E5280"/>
    <w:rsid w:val="1BE90020"/>
    <w:rsid w:val="1F33293D"/>
    <w:rsid w:val="203968AC"/>
    <w:rsid w:val="21A227D0"/>
    <w:rsid w:val="23DC4FBC"/>
    <w:rsid w:val="27E31553"/>
    <w:rsid w:val="28D86870"/>
    <w:rsid w:val="2B5B591F"/>
    <w:rsid w:val="2DAA38A5"/>
    <w:rsid w:val="30041A6A"/>
    <w:rsid w:val="36EB7009"/>
    <w:rsid w:val="37284DFD"/>
    <w:rsid w:val="3C8D6D69"/>
    <w:rsid w:val="466E73BA"/>
    <w:rsid w:val="48084421"/>
    <w:rsid w:val="4B8A1673"/>
    <w:rsid w:val="4BB25ACE"/>
    <w:rsid w:val="506C1AC0"/>
    <w:rsid w:val="51D50172"/>
    <w:rsid w:val="52D54249"/>
    <w:rsid w:val="536D69E6"/>
    <w:rsid w:val="560B0766"/>
    <w:rsid w:val="57C9499D"/>
    <w:rsid w:val="5ABE214B"/>
    <w:rsid w:val="5B1D5751"/>
    <w:rsid w:val="5C043F4F"/>
    <w:rsid w:val="5D1525DF"/>
    <w:rsid w:val="5D5D6BFA"/>
    <w:rsid w:val="6177166C"/>
    <w:rsid w:val="62BB0CD7"/>
    <w:rsid w:val="6789605B"/>
    <w:rsid w:val="6A7833DF"/>
    <w:rsid w:val="6C4832D7"/>
    <w:rsid w:val="73415DA8"/>
    <w:rsid w:val="740468D0"/>
    <w:rsid w:val="74967639"/>
    <w:rsid w:val="7AAA4B3F"/>
    <w:rsid w:val="7B994BD0"/>
    <w:rsid w:val="7CB846F2"/>
    <w:rsid w:val="7D7C4A02"/>
    <w:rsid w:val="7E9A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1"/>
    <w:basedOn w:val="1"/>
    <w:next w:val="1"/>
    <w:qFormat/>
    <w:uiPriority w:val="0"/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896</Words>
  <Characters>1699</Characters>
  <Lines>0</Lines>
  <Paragraphs>0</Paragraphs>
  <TotalTime>0</TotalTime>
  <ScaleCrop>false</ScaleCrop>
  <LinksUpToDate>false</LinksUpToDate>
  <CharactersWithSpaces>1727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2020-11-10T03:17:00Z</dcterms:created>
  <dc:creator>那漾</dc:creator>
  <cp:lastModifiedBy>ldcrm</cp:lastModifiedBy>
  <dcterms:modified xsi:type="dcterms:W3CDTF">2024-03-12T07:52:58Z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2A3C03C8FB0B4842A339241A646C85D7</vt:lpwstr>
  </property>
</Properties>
</file>